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B8158D" w:rsidRPr="00E338EF" w:rsidTr="003E7E0C">
        <w:tc>
          <w:tcPr>
            <w:tcW w:w="4785" w:type="dxa"/>
          </w:tcPr>
          <w:p w:rsidR="00B8158D" w:rsidRPr="00E338EF" w:rsidRDefault="00B8158D" w:rsidP="003E7E0C">
            <w:pPr>
              <w:rPr>
                <w:sz w:val="24"/>
                <w:szCs w:val="24"/>
              </w:rPr>
            </w:pPr>
            <w:r w:rsidRPr="00E338EF">
              <w:rPr>
                <w:sz w:val="24"/>
                <w:szCs w:val="24"/>
              </w:rPr>
              <w:t xml:space="preserve">Согласовано </w:t>
            </w:r>
            <w:r w:rsidRPr="00E338EF">
              <w:rPr>
                <w:sz w:val="24"/>
                <w:szCs w:val="24"/>
              </w:rPr>
              <w:tab/>
            </w:r>
          </w:p>
          <w:p w:rsidR="00B8158D" w:rsidRPr="00E338EF" w:rsidRDefault="00B8158D" w:rsidP="003E7E0C">
            <w:pPr>
              <w:rPr>
                <w:sz w:val="24"/>
                <w:szCs w:val="24"/>
              </w:rPr>
            </w:pPr>
            <w:r w:rsidRPr="00E338EF">
              <w:rPr>
                <w:sz w:val="24"/>
                <w:szCs w:val="24"/>
              </w:rPr>
              <w:t>Председатель Общего трудового коллектива ___________</w:t>
            </w:r>
            <w:r w:rsidR="009F52EF">
              <w:rPr>
                <w:sz w:val="24"/>
                <w:szCs w:val="24"/>
              </w:rPr>
              <w:t xml:space="preserve"> Р.Г.Искандырова</w:t>
            </w:r>
          </w:p>
          <w:p w:rsidR="00B8158D" w:rsidRPr="00E338EF" w:rsidRDefault="00B8158D" w:rsidP="003E7E0C">
            <w:pPr>
              <w:rPr>
                <w:sz w:val="24"/>
                <w:szCs w:val="24"/>
              </w:rPr>
            </w:pPr>
            <w:r w:rsidRPr="00E338EF">
              <w:rPr>
                <w:sz w:val="24"/>
                <w:szCs w:val="24"/>
              </w:rPr>
              <w:t>«_</w:t>
            </w:r>
            <w:r w:rsidR="00CC57A1">
              <w:rPr>
                <w:sz w:val="24"/>
                <w:szCs w:val="24"/>
                <w:lang w:val="en-US"/>
              </w:rPr>
              <w:t>16</w:t>
            </w:r>
            <w:r w:rsidR="00CC57A1">
              <w:rPr>
                <w:sz w:val="24"/>
                <w:szCs w:val="24"/>
              </w:rPr>
              <w:t>__»</w:t>
            </w:r>
            <w:r w:rsidR="00CC57A1">
              <w:rPr>
                <w:sz w:val="24"/>
                <w:szCs w:val="24"/>
                <w:lang w:val="en-US"/>
              </w:rPr>
              <w:t xml:space="preserve"> </w:t>
            </w:r>
            <w:r w:rsidR="00CC57A1">
              <w:rPr>
                <w:sz w:val="24"/>
                <w:szCs w:val="24"/>
              </w:rPr>
              <w:t xml:space="preserve">сентября </w:t>
            </w:r>
            <w:smartTag w:uri="urn:schemas-microsoft-com:office:smarttags" w:element="metricconverter">
              <w:smartTagPr>
                <w:attr w:name="ProductID" w:val="2011 г"/>
              </w:smartTagPr>
              <w:r w:rsidR="00CC57A1">
                <w:rPr>
                  <w:sz w:val="24"/>
                  <w:szCs w:val="24"/>
                </w:rPr>
                <w:t xml:space="preserve">2011 </w:t>
              </w:r>
              <w:r w:rsidRPr="00E338EF">
                <w:rPr>
                  <w:sz w:val="24"/>
                  <w:szCs w:val="24"/>
                </w:rPr>
                <w:t>г</w:t>
              </w:r>
            </w:smartTag>
            <w:r w:rsidRPr="00E338EF">
              <w:rPr>
                <w:sz w:val="24"/>
                <w:szCs w:val="24"/>
              </w:rPr>
              <w:t>.</w:t>
            </w:r>
          </w:p>
        </w:tc>
        <w:tc>
          <w:tcPr>
            <w:tcW w:w="4786" w:type="dxa"/>
          </w:tcPr>
          <w:p w:rsidR="00B8158D" w:rsidRPr="00E338EF" w:rsidRDefault="00B8158D" w:rsidP="003E7E0C">
            <w:pPr>
              <w:rPr>
                <w:sz w:val="24"/>
                <w:szCs w:val="24"/>
              </w:rPr>
            </w:pPr>
            <w:r w:rsidRPr="00E338EF">
              <w:rPr>
                <w:sz w:val="24"/>
                <w:szCs w:val="24"/>
              </w:rPr>
              <w:t xml:space="preserve">Утверждаю </w:t>
            </w:r>
          </w:p>
          <w:p w:rsidR="00B8158D" w:rsidRPr="00E338EF" w:rsidRDefault="004E4FD8" w:rsidP="003E7E0C">
            <w:pPr>
              <w:rPr>
                <w:sz w:val="24"/>
                <w:szCs w:val="24"/>
              </w:rPr>
            </w:pPr>
            <w:r>
              <w:rPr>
                <w:sz w:val="24"/>
                <w:szCs w:val="24"/>
              </w:rPr>
              <w:t>Заведующий</w:t>
            </w:r>
            <w:r w:rsidR="00B8158D" w:rsidRPr="00E338EF">
              <w:rPr>
                <w:sz w:val="24"/>
                <w:szCs w:val="24"/>
              </w:rPr>
              <w:t xml:space="preserve"> МДОУ детский сад</w:t>
            </w:r>
            <w:r>
              <w:rPr>
                <w:sz w:val="24"/>
                <w:szCs w:val="24"/>
              </w:rPr>
              <w:t xml:space="preserve"> </w:t>
            </w:r>
            <w:r w:rsidR="009F52EF">
              <w:rPr>
                <w:sz w:val="24"/>
                <w:szCs w:val="24"/>
              </w:rPr>
              <w:t>п. Балканы</w:t>
            </w:r>
          </w:p>
          <w:p w:rsidR="00B8158D" w:rsidRPr="00E338EF" w:rsidRDefault="00B8158D" w:rsidP="003E7E0C">
            <w:pPr>
              <w:rPr>
                <w:sz w:val="24"/>
                <w:szCs w:val="24"/>
              </w:rPr>
            </w:pPr>
            <w:r w:rsidRPr="00E338EF">
              <w:rPr>
                <w:sz w:val="24"/>
                <w:szCs w:val="24"/>
              </w:rPr>
              <w:t>____________</w:t>
            </w:r>
            <w:r w:rsidR="009F52EF">
              <w:rPr>
                <w:sz w:val="24"/>
                <w:szCs w:val="24"/>
              </w:rPr>
              <w:t>С.А. Жиганова</w:t>
            </w:r>
          </w:p>
          <w:p w:rsidR="00B8158D" w:rsidRPr="00E338EF" w:rsidRDefault="00CC57A1" w:rsidP="003E7E0C">
            <w:pPr>
              <w:rPr>
                <w:sz w:val="24"/>
                <w:szCs w:val="24"/>
              </w:rPr>
            </w:pPr>
            <w:r>
              <w:rPr>
                <w:sz w:val="24"/>
                <w:szCs w:val="24"/>
              </w:rPr>
              <w:t xml:space="preserve">«16» сентября 2011 </w:t>
            </w:r>
            <w:r w:rsidR="00B8158D" w:rsidRPr="00E338EF">
              <w:rPr>
                <w:sz w:val="24"/>
                <w:szCs w:val="24"/>
              </w:rPr>
              <w:t>г.</w:t>
            </w:r>
          </w:p>
        </w:tc>
      </w:tr>
    </w:tbl>
    <w:p w:rsidR="00B8158D" w:rsidRDefault="00B8158D" w:rsidP="00B8158D">
      <w:pPr>
        <w:rPr>
          <w:sz w:val="24"/>
          <w:szCs w:val="24"/>
        </w:rPr>
      </w:pPr>
      <w:r w:rsidRPr="00EB26BF">
        <w:rPr>
          <w:sz w:val="24"/>
          <w:szCs w:val="24"/>
        </w:rPr>
        <w:tab/>
      </w:r>
      <w:r w:rsidRPr="00EB26BF">
        <w:rPr>
          <w:sz w:val="24"/>
          <w:szCs w:val="24"/>
        </w:rPr>
        <w:tab/>
      </w:r>
    </w:p>
    <w:p w:rsidR="00B8158D" w:rsidRDefault="00B8158D" w:rsidP="00B8158D">
      <w:pPr>
        <w:rPr>
          <w:sz w:val="24"/>
          <w:szCs w:val="24"/>
        </w:rPr>
      </w:pPr>
      <w:r w:rsidRPr="00EB26BF">
        <w:rPr>
          <w:sz w:val="24"/>
          <w:szCs w:val="24"/>
        </w:rPr>
        <w:tab/>
      </w:r>
      <w:r w:rsidRPr="00EB26BF">
        <w:rPr>
          <w:sz w:val="24"/>
          <w:szCs w:val="24"/>
        </w:rPr>
        <w:tab/>
      </w:r>
      <w:r>
        <w:rPr>
          <w:sz w:val="24"/>
          <w:szCs w:val="24"/>
        </w:rPr>
        <w:t xml:space="preserve">            </w:t>
      </w:r>
      <w:r w:rsidRPr="00EB26BF">
        <w:rPr>
          <w:sz w:val="24"/>
          <w:szCs w:val="24"/>
        </w:rPr>
        <w:tab/>
      </w:r>
      <w:r w:rsidRPr="00EB26BF">
        <w:rPr>
          <w:sz w:val="24"/>
          <w:szCs w:val="24"/>
        </w:rPr>
        <w:tab/>
      </w:r>
      <w:r w:rsidRPr="00EB26BF">
        <w:rPr>
          <w:sz w:val="24"/>
          <w:szCs w:val="24"/>
        </w:rPr>
        <w:tab/>
      </w:r>
      <w:r w:rsidRPr="00EB26BF">
        <w:rPr>
          <w:sz w:val="24"/>
          <w:szCs w:val="24"/>
        </w:rPr>
        <w:tab/>
      </w:r>
      <w:r w:rsidRPr="00EB26BF">
        <w:rPr>
          <w:sz w:val="24"/>
          <w:szCs w:val="24"/>
        </w:rPr>
        <w:tab/>
      </w:r>
      <w:r w:rsidRPr="00EB26BF">
        <w:rPr>
          <w:sz w:val="24"/>
          <w:szCs w:val="24"/>
        </w:rPr>
        <w:tab/>
      </w:r>
      <w:r w:rsidRPr="00EB26BF">
        <w:rPr>
          <w:sz w:val="24"/>
          <w:szCs w:val="24"/>
        </w:rPr>
        <w:tab/>
      </w:r>
      <w:r w:rsidRPr="00EB26BF">
        <w:rPr>
          <w:sz w:val="24"/>
          <w:szCs w:val="24"/>
        </w:rPr>
        <w:tab/>
      </w:r>
      <w:r w:rsidRPr="00EB26BF">
        <w:rPr>
          <w:sz w:val="24"/>
          <w:szCs w:val="24"/>
        </w:rPr>
        <w:tab/>
      </w:r>
      <w:r w:rsidRPr="00EB26BF">
        <w:rPr>
          <w:sz w:val="24"/>
          <w:szCs w:val="24"/>
        </w:rPr>
        <w:tab/>
      </w:r>
    </w:p>
    <w:p w:rsidR="00B8158D" w:rsidRDefault="00B8158D" w:rsidP="00B8158D">
      <w:pPr>
        <w:pStyle w:val="1"/>
        <w:jc w:val="center"/>
        <w:rPr>
          <w:b/>
        </w:rPr>
      </w:pPr>
      <w:r w:rsidRPr="00997122">
        <w:rPr>
          <w:b/>
        </w:rPr>
        <w:t>Положение</w:t>
      </w:r>
      <w:r>
        <w:rPr>
          <w:b/>
        </w:rPr>
        <w:t xml:space="preserve"> </w:t>
      </w:r>
      <w:r w:rsidRPr="00F53F08">
        <w:rPr>
          <w:b/>
        </w:rPr>
        <w:t>об оплате труда работников</w:t>
      </w:r>
      <w:r w:rsidRPr="00997122">
        <w:rPr>
          <w:b/>
        </w:rPr>
        <w:t xml:space="preserve"> </w:t>
      </w:r>
    </w:p>
    <w:p w:rsidR="00B8158D" w:rsidRPr="00997122" w:rsidRDefault="00B8158D" w:rsidP="00B8158D">
      <w:pPr>
        <w:pStyle w:val="1"/>
        <w:jc w:val="center"/>
        <w:rPr>
          <w:b/>
          <w:sz w:val="28"/>
          <w:szCs w:val="28"/>
        </w:rPr>
      </w:pPr>
      <w:r>
        <w:rPr>
          <w:b/>
          <w:sz w:val="22"/>
          <w:szCs w:val="22"/>
        </w:rPr>
        <w:t>М</w:t>
      </w:r>
      <w:r w:rsidRPr="00997122">
        <w:rPr>
          <w:b/>
          <w:sz w:val="22"/>
          <w:szCs w:val="22"/>
        </w:rPr>
        <w:t xml:space="preserve">униципального дошкольного образовательного учреждения  детского сада </w:t>
      </w:r>
      <w:r w:rsidR="009F52EF">
        <w:rPr>
          <w:b/>
          <w:sz w:val="22"/>
          <w:szCs w:val="22"/>
        </w:rPr>
        <w:t xml:space="preserve">п. Балканы </w:t>
      </w:r>
      <w:r w:rsidRPr="00997122">
        <w:rPr>
          <w:b/>
          <w:sz w:val="22"/>
          <w:szCs w:val="22"/>
        </w:rPr>
        <w:t>Нагайбакского муниципального  района Челябинской области</w:t>
      </w:r>
    </w:p>
    <w:p w:rsidR="00B8158D" w:rsidRDefault="00B8158D" w:rsidP="00B8158D">
      <w:pPr>
        <w:pStyle w:val="1"/>
        <w:rPr>
          <w:b/>
        </w:rPr>
      </w:pPr>
    </w:p>
    <w:p w:rsidR="00B8158D" w:rsidRPr="00997122" w:rsidRDefault="00B8158D" w:rsidP="00B8158D">
      <w:pPr>
        <w:pStyle w:val="a3"/>
        <w:rPr>
          <w:b/>
          <w:sz w:val="24"/>
          <w:szCs w:val="24"/>
        </w:rPr>
      </w:pPr>
      <w:r w:rsidRPr="00997122">
        <w:rPr>
          <w:b/>
          <w:sz w:val="24"/>
          <w:szCs w:val="24"/>
        </w:rPr>
        <w:t>I. Общие положения</w:t>
      </w:r>
    </w:p>
    <w:p w:rsidR="00B8158D" w:rsidRDefault="00B8158D" w:rsidP="00B8158D">
      <w:pPr>
        <w:pStyle w:val="1"/>
      </w:pPr>
      <w:r w:rsidRPr="00357FB0">
        <w:t>1. Настоящее Положение об оплате труда работников</w:t>
      </w:r>
      <w:r w:rsidRPr="000A3A92">
        <w:t xml:space="preserve"> </w:t>
      </w:r>
      <w:r>
        <w:t xml:space="preserve">МДОУ </w:t>
      </w:r>
      <w:r w:rsidR="009F52EF">
        <w:t xml:space="preserve">п. Балканы </w:t>
      </w:r>
      <w:r>
        <w:t xml:space="preserve"> </w:t>
      </w:r>
      <w:r w:rsidRPr="00357FB0">
        <w:t xml:space="preserve">Нагайбакского муниципального района (далее именуется – Положение), разработано в соответствии с постановлением главы Нагайбакского муниципального района </w:t>
      </w:r>
      <w:r w:rsidRPr="00DE54A6">
        <w:t xml:space="preserve">№ </w:t>
      </w:r>
      <w:r>
        <w:t>1437 от 06</w:t>
      </w:r>
      <w:r w:rsidRPr="00DE54A6">
        <w:t>.1</w:t>
      </w:r>
      <w:r>
        <w:t>2.2012г.</w:t>
      </w:r>
      <w:r w:rsidRPr="00357FB0">
        <w:t>,</w:t>
      </w:r>
      <w:r w:rsidRPr="00DB6F8E">
        <w:t xml:space="preserve"> </w:t>
      </w:r>
      <w:r w:rsidRPr="00357FB0">
        <w:t xml:space="preserve">трудовым законодательством и другими нормативными правовыми актами, регулирующими условия оплаты труда. </w:t>
      </w:r>
    </w:p>
    <w:p w:rsidR="00B8158D" w:rsidRPr="009D65BF" w:rsidRDefault="00B8158D" w:rsidP="00B8158D">
      <w:pPr>
        <w:pStyle w:val="1"/>
      </w:pPr>
      <w:r w:rsidRPr="009D65BF">
        <w:t>2. Система оплаты труда работников в</w:t>
      </w:r>
      <w:r w:rsidRPr="000A3A92">
        <w:t xml:space="preserve"> </w:t>
      </w:r>
      <w:r>
        <w:t xml:space="preserve">МДОУ детский сад </w:t>
      </w:r>
      <w:r w:rsidR="009F52EF">
        <w:t>п</w:t>
      </w:r>
      <w:proofErr w:type="gramStart"/>
      <w:r w:rsidR="009F52EF">
        <w:t>.Б</w:t>
      </w:r>
      <w:proofErr w:type="gramEnd"/>
      <w:r w:rsidR="009F52EF">
        <w:t xml:space="preserve">алканы </w:t>
      </w:r>
      <w:r>
        <w:t xml:space="preserve"> в</w:t>
      </w:r>
      <w:r w:rsidRPr="009D65BF">
        <w:t xml:space="preserve">ключает в себя размеры окладов (должностных окладов), выплаты компенсационного и стимулирующего характера, </w:t>
      </w:r>
      <w:r w:rsidRPr="00FA0128">
        <w:t>которые устанавливаются локальными нормативными актами в соответствии с трудовым законодательством, иными нормативными правовыми актами Челябинской области и Нагайбакского муниципального района, содержащими нормы трудового права, настоящим Положением.</w:t>
      </w:r>
    </w:p>
    <w:p w:rsidR="00B8158D" w:rsidRPr="009D65BF" w:rsidRDefault="00B8158D" w:rsidP="00B8158D">
      <w:pPr>
        <w:pStyle w:val="1"/>
      </w:pPr>
      <w:r w:rsidRPr="009D65BF">
        <w:t xml:space="preserve"> Система оплаты труда работников</w:t>
      </w:r>
      <w:r w:rsidRPr="000A3A92">
        <w:t xml:space="preserve"> </w:t>
      </w:r>
      <w:r>
        <w:t xml:space="preserve">МДОУ детский сад </w:t>
      </w:r>
      <w:r w:rsidR="009F52EF">
        <w:t>п. Балканы</w:t>
      </w:r>
      <w:r>
        <w:t xml:space="preserve"> </w:t>
      </w:r>
      <w:r w:rsidRPr="00357FB0">
        <w:t xml:space="preserve">Нагайбакского муниципального района </w:t>
      </w:r>
      <w:r w:rsidRPr="009D65BF">
        <w:t>устанавливается с учетом:</w:t>
      </w:r>
    </w:p>
    <w:p w:rsidR="00B8158D" w:rsidRPr="009D65BF" w:rsidRDefault="00B8158D" w:rsidP="00B8158D">
      <w:pPr>
        <w:pStyle w:val="1"/>
      </w:pPr>
      <w:r w:rsidRPr="009D65BF">
        <w:t>1) единого тарифно-квалификационного справочника работ и профессий рабочих;</w:t>
      </w:r>
    </w:p>
    <w:p w:rsidR="00B8158D" w:rsidRPr="009D65BF" w:rsidRDefault="00B8158D" w:rsidP="00B8158D">
      <w:pPr>
        <w:pStyle w:val="1"/>
      </w:pPr>
      <w:r w:rsidRPr="009D65BF">
        <w:t>2) единого квалификационного справочника должностей руководителей, специалистов и служащих;</w:t>
      </w:r>
    </w:p>
    <w:p w:rsidR="00B8158D" w:rsidRPr="009D65BF" w:rsidRDefault="00B8158D" w:rsidP="00B8158D">
      <w:pPr>
        <w:pStyle w:val="1"/>
      </w:pPr>
      <w:r w:rsidRPr="009D65BF">
        <w:t>3) государственных гарантий по оплате труда;</w:t>
      </w:r>
    </w:p>
    <w:p w:rsidR="00B8158D" w:rsidRPr="009D65BF" w:rsidRDefault="00B8158D" w:rsidP="00B8158D">
      <w:pPr>
        <w:pStyle w:val="1"/>
      </w:pPr>
      <w:r w:rsidRPr="009D65BF">
        <w:t>4) перечня видов выплат компенсационного характера;</w:t>
      </w:r>
    </w:p>
    <w:p w:rsidR="00B8158D" w:rsidRPr="009D65BF" w:rsidRDefault="00B8158D" w:rsidP="00B8158D">
      <w:pPr>
        <w:pStyle w:val="1"/>
      </w:pPr>
      <w:r w:rsidRPr="009D65BF">
        <w:t>5) перечня видов выплат стимулирующего характера;</w:t>
      </w:r>
    </w:p>
    <w:p w:rsidR="00B8158D" w:rsidRPr="009D65BF" w:rsidRDefault="00B8158D" w:rsidP="00B8158D">
      <w:pPr>
        <w:pStyle w:val="1"/>
      </w:pPr>
      <w:r w:rsidRPr="009D65BF">
        <w:t>6) настоящего Положения;</w:t>
      </w:r>
    </w:p>
    <w:p w:rsidR="00B8158D" w:rsidRPr="009D65BF" w:rsidRDefault="00B8158D" w:rsidP="00B8158D">
      <w:pPr>
        <w:pStyle w:val="1"/>
      </w:pPr>
      <w:r>
        <w:t>7</w:t>
      </w:r>
      <w:r w:rsidRPr="009D65BF">
        <w:t>) мнения пред</w:t>
      </w:r>
      <w:r>
        <w:t xml:space="preserve">ставительного органа работников </w:t>
      </w:r>
    </w:p>
    <w:p w:rsidR="00B8158D" w:rsidRPr="009D65BF" w:rsidRDefault="00B8158D" w:rsidP="00B8158D">
      <w:pPr>
        <w:pStyle w:val="1"/>
      </w:pPr>
      <w:r>
        <w:t>3</w:t>
      </w:r>
      <w:r w:rsidRPr="009D65BF">
        <w:t xml:space="preserve">. Система оплаты труда работников </w:t>
      </w:r>
      <w:r>
        <w:t xml:space="preserve">МДОУ детский сад </w:t>
      </w:r>
      <w:r w:rsidR="009F52EF">
        <w:t xml:space="preserve">п. Балканы </w:t>
      </w:r>
      <w:r>
        <w:t xml:space="preserve"> </w:t>
      </w:r>
      <w:r w:rsidRPr="00357FB0">
        <w:t xml:space="preserve">Нагайбакского муниципального района </w:t>
      </w:r>
      <w:r w:rsidRPr="009D65BF">
        <w:t xml:space="preserve">(далее именуются – работники), установленная настоящим Положением </w:t>
      </w:r>
      <w:r w:rsidRPr="00B94A9D">
        <w:t>включает в себя размеры окладов (должностных окладов) работников в соответствии профессиональным квалификационным группам (далее именуется – ПКГ); перечень, размеры и порядок определения выплат компенсационного и стимулирующего характера, условия оплаты труда руководителей дошкольных учреждений, перечень, размеры и порядок определения выплат стимулирующего характера руководителям дошкольных образовательных  учреждений.</w:t>
      </w:r>
    </w:p>
    <w:p w:rsidR="00B8158D" w:rsidRPr="009D65BF" w:rsidRDefault="00B8158D" w:rsidP="00B8158D">
      <w:pPr>
        <w:pStyle w:val="1"/>
      </w:pPr>
      <w:r>
        <w:t>4</w:t>
      </w:r>
      <w:r w:rsidRPr="009D65BF">
        <w:t xml:space="preserve">. Заработная плата работника включает в себя оклад (должностной оклад), компенсационные и стимулирующие выплаты и устанавливается в пределах бюджетных ассигнований на оплату труда соответствующего </w:t>
      </w:r>
      <w:r>
        <w:t xml:space="preserve">дошкольного образовательного  </w:t>
      </w:r>
      <w:r w:rsidRPr="009D65BF">
        <w:t>учреждения.</w:t>
      </w:r>
    </w:p>
    <w:p w:rsidR="00B8158D" w:rsidRDefault="00B8158D" w:rsidP="00B8158D">
      <w:pPr>
        <w:pStyle w:val="1"/>
      </w:pPr>
    </w:p>
    <w:p w:rsidR="00B8158D" w:rsidRDefault="00B8158D" w:rsidP="00B8158D">
      <w:pPr>
        <w:pStyle w:val="1"/>
        <w:jc w:val="center"/>
        <w:rPr>
          <w:b/>
        </w:rPr>
      </w:pPr>
    </w:p>
    <w:p w:rsidR="00B8158D" w:rsidRDefault="00B8158D" w:rsidP="00B8158D">
      <w:pPr>
        <w:pStyle w:val="1"/>
        <w:jc w:val="center"/>
        <w:rPr>
          <w:b/>
        </w:rPr>
      </w:pPr>
    </w:p>
    <w:p w:rsidR="00B8158D" w:rsidRDefault="00B8158D" w:rsidP="00B8158D">
      <w:pPr>
        <w:pStyle w:val="1"/>
        <w:jc w:val="center"/>
        <w:rPr>
          <w:b/>
        </w:rPr>
      </w:pPr>
    </w:p>
    <w:p w:rsidR="00B8158D" w:rsidRDefault="00B8158D" w:rsidP="00B8158D">
      <w:pPr>
        <w:pStyle w:val="1"/>
        <w:jc w:val="center"/>
        <w:rPr>
          <w:b/>
        </w:rPr>
      </w:pPr>
      <w:r w:rsidRPr="00997122">
        <w:rPr>
          <w:b/>
        </w:rPr>
        <w:lastRenderedPageBreak/>
        <w:t>II. Основные условия оплаты труда</w:t>
      </w:r>
    </w:p>
    <w:p w:rsidR="00B8158D" w:rsidRPr="00627143" w:rsidRDefault="00B8158D" w:rsidP="00B8158D">
      <w:pPr>
        <w:pStyle w:val="1"/>
      </w:pPr>
      <w:r>
        <w:t>5</w:t>
      </w:r>
      <w:r w:rsidRPr="00627143">
        <w:t>. Размер оклада (должностного оклада) работников дошкольного образовательного  учреждения устанавливается в соответствии</w:t>
      </w:r>
      <w:r>
        <w:t xml:space="preserve"> </w:t>
      </w:r>
      <w:r w:rsidRPr="00627143">
        <w:t>с ПКГ согласно приложениям 1 – 4 к настоящему Положению.</w:t>
      </w:r>
    </w:p>
    <w:p w:rsidR="00B8158D" w:rsidRPr="009D65BF" w:rsidRDefault="00B8158D" w:rsidP="00B8158D">
      <w:pPr>
        <w:pStyle w:val="1"/>
      </w:pPr>
      <w:r>
        <w:t>6</w:t>
      </w:r>
      <w:r w:rsidRPr="00544CDD">
        <w:t>. Оклад (должностной оклад) педагогическим работникам дошкольного образовательного  учреждения</w:t>
      </w:r>
      <w:r>
        <w:t xml:space="preserve"> </w:t>
      </w:r>
      <w:r w:rsidRPr="00544CDD">
        <w:t xml:space="preserve">устанавливается за продолжительность рабочего времени (норму часов преподавательской работы за ставку заработной платы), установленную </w:t>
      </w:r>
      <w:r>
        <w:t>приказом Минобрнауки РФ от 24.12.2010г. № 2075</w:t>
      </w:r>
      <w:r w:rsidRPr="00544CDD">
        <w:t xml:space="preserve"> «О продолжительности рабочего времени (норме часов педагогической работы за ставку заработной платы) педагогических работников».</w:t>
      </w:r>
    </w:p>
    <w:p w:rsidR="00B8158D" w:rsidRPr="009D65BF" w:rsidRDefault="00B8158D" w:rsidP="00B8158D">
      <w:pPr>
        <w:pStyle w:val="1"/>
      </w:pPr>
      <w:r>
        <w:t>7</w:t>
      </w:r>
      <w:r w:rsidRPr="009D65BF">
        <w:t xml:space="preserve">. С учетом условий труда работникам </w:t>
      </w:r>
      <w:r w:rsidRPr="00544CDD">
        <w:t>дошкольного образовательного  учреждения</w:t>
      </w:r>
      <w:r w:rsidRPr="009D65BF">
        <w:t xml:space="preserve"> устанавливаются выплаты компенсационного и стимулирующего характера, в соответствии с разделами </w:t>
      </w:r>
      <w:r w:rsidRPr="009D65BF">
        <w:rPr>
          <w:lang w:val="en-US"/>
        </w:rPr>
        <w:t>III</w:t>
      </w:r>
      <w:r w:rsidRPr="009D65BF">
        <w:t xml:space="preserve"> и </w:t>
      </w:r>
      <w:r w:rsidRPr="009D65BF">
        <w:rPr>
          <w:lang w:val="en-US"/>
        </w:rPr>
        <w:t>IV</w:t>
      </w:r>
      <w:r w:rsidRPr="009D65BF">
        <w:t xml:space="preserve"> настоящего Положения.</w:t>
      </w:r>
    </w:p>
    <w:p w:rsidR="00B8158D" w:rsidRDefault="00B8158D" w:rsidP="00B8158D">
      <w:pPr>
        <w:pStyle w:val="1"/>
      </w:pPr>
    </w:p>
    <w:p w:rsidR="00B8158D" w:rsidRPr="00997122" w:rsidRDefault="00B8158D" w:rsidP="00B8158D">
      <w:pPr>
        <w:pStyle w:val="1"/>
        <w:jc w:val="center"/>
        <w:rPr>
          <w:b/>
        </w:rPr>
      </w:pPr>
      <w:r w:rsidRPr="00997122">
        <w:rPr>
          <w:b/>
        </w:rPr>
        <w:t>III. Порядок и условия установления выплат компенсационного характера</w:t>
      </w:r>
    </w:p>
    <w:p w:rsidR="00B8158D" w:rsidRPr="009D65BF" w:rsidRDefault="00B8158D" w:rsidP="00B8158D">
      <w:pPr>
        <w:autoSpaceDE w:val="0"/>
        <w:autoSpaceDN w:val="0"/>
        <w:adjustRightInd w:val="0"/>
        <w:jc w:val="both"/>
        <w:rPr>
          <w:sz w:val="24"/>
          <w:szCs w:val="24"/>
        </w:rPr>
      </w:pPr>
      <w:r>
        <w:rPr>
          <w:rFonts w:eastAsia="ヒラギノ角ゴ Pro W3"/>
          <w:bCs/>
          <w:sz w:val="24"/>
          <w:szCs w:val="24"/>
        </w:rPr>
        <w:t xml:space="preserve"> </w:t>
      </w:r>
      <w:r>
        <w:rPr>
          <w:sz w:val="24"/>
          <w:szCs w:val="24"/>
        </w:rPr>
        <w:t>8</w:t>
      </w:r>
      <w:r w:rsidRPr="008749C7">
        <w:rPr>
          <w:sz w:val="24"/>
          <w:szCs w:val="24"/>
        </w:rPr>
        <w:t>. Выплаты компенсационного характера, размеры и порядок их определения устанавливаются приказом руководителя дошкольного образовательного учреждения и конкретизируются в трудовых договорах работников дошкольных образовательных учреждений.</w:t>
      </w:r>
    </w:p>
    <w:p w:rsidR="00B8158D" w:rsidRPr="009D65BF" w:rsidRDefault="00B8158D" w:rsidP="00B8158D">
      <w:pPr>
        <w:pStyle w:val="1"/>
      </w:pPr>
      <w:r>
        <w:t>9</w:t>
      </w:r>
      <w:r w:rsidRPr="008749C7">
        <w:t>. Выплаты компенсационного характера устанавливаются в процентном отношении от оклада (должностного оклада) работников дошкольных образовательных учреждений</w:t>
      </w:r>
      <w:r w:rsidRPr="009D65BF">
        <w:t>..</w:t>
      </w:r>
    </w:p>
    <w:p w:rsidR="00B8158D" w:rsidRPr="009D65BF" w:rsidRDefault="00B8158D" w:rsidP="00B8158D">
      <w:pPr>
        <w:jc w:val="both"/>
        <w:rPr>
          <w:sz w:val="24"/>
          <w:szCs w:val="24"/>
        </w:rPr>
      </w:pPr>
      <w:r>
        <w:rPr>
          <w:sz w:val="24"/>
          <w:szCs w:val="24"/>
        </w:rPr>
        <w:t>10</w:t>
      </w:r>
      <w:r w:rsidRPr="009D65BF">
        <w:rPr>
          <w:sz w:val="24"/>
          <w:szCs w:val="24"/>
        </w:rPr>
        <w:t>. К выплатам компенсационного характера относятся:</w:t>
      </w:r>
    </w:p>
    <w:p w:rsidR="00B8158D" w:rsidRPr="008749C7" w:rsidRDefault="00B8158D" w:rsidP="00B8158D">
      <w:pPr>
        <w:ind w:firstLine="708"/>
        <w:jc w:val="both"/>
        <w:rPr>
          <w:sz w:val="24"/>
          <w:szCs w:val="24"/>
        </w:rPr>
      </w:pPr>
      <w:r w:rsidRPr="008749C7">
        <w:rPr>
          <w:sz w:val="24"/>
          <w:szCs w:val="24"/>
        </w:rPr>
        <w:t>выплаты работникам, занятым на тяжелых работах, работах с вредными и (или) опасными и иными условиями труда;</w:t>
      </w:r>
    </w:p>
    <w:p w:rsidR="00B8158D" w:rsidRPr="008749C7" w:rsidRDefault="00B8158D" w:rsidP="00B8158D">
      <w:pPr>
        <w:ind w:firstLine="708"/>
        <w:jc w:val="both"/>
        <w:rPr>
          <w:sz w:val="24"/>
          <w:szCs w:val="24"/>
        </w:rPr>
      </w:pPr>
      <w:r w:rsidRPr="008749C7">
        <w:rPr>
          <w:sz w:val="24"/>
          <w:szCs w:val="24"/>
        </w:rPr>
        <w:t>выплаты за работу в местностях с особыми климатическими условиями (районный коэффициент);</w:t>
      </w:r>
    </w:p>
    <w:p w:rsidR="00B8158D" w:rsidRPr="009D65BF" w:rsidRDefault="00B8158D" w:rsidP="00B8158D">
      <w:pPr>
        <w:ind w:firstLine="708"/>
        <w:jc w:val="both"/>
        <w:rPr>
          <w:sz w:val="24"/>
          <w:szCs w:val="24"/>
        </w:rPr>
      </w:pPr>
      <w:r w:rsidRPr="008749C7">
        <w:rPr>
          <w:sz w:val="24"/>
          <w:szCs w:val="24"/>
        </w:rPr>
        <w:t xml:space="preserve">выплаты за работу в условиях, отклоняющихся </w:t>
      </w:r>
      <w:proofErr w:type="gramStart"/>
      <w:r w:rsidRPr="008749C7">
        <w:rPr>
          <w:sz w:val="24"/>
          <w:szCs w:val="24"/>
        </w:rPr>
        <w:t>от</w:t>
      </w:r>
      <w:proofErr w:type="gramEnd"/>
      <w:r w:rsidRPr="008749C7">
        <w:rPr>
          <w:sz w:val="24"/>
          <w:szCs w:val="24"/>
        </w:rPr>
        <w:t xml:space="preserve"> нормальных.</w:t>
      </w:r>
    </w:p>
    <w:p w:rsidR="00B8158D" w:rsidRPr="003F6FDB" w:rsidRDefault="00B8158D" w:rsidP="00B8158D">
      <w:pPr>
        <w:jc w:val="both"/>
        <w:rPr>
          <w:color w:val="FF0000"/>
          <w:sz w:val="24"/>
          <w:szCs w:val="24"/>
        </w:rPr>
      </w:pPr>
      <w:r>
        <w:rPr>
          <w:sz w:val="24"/>
          <w:szCs w:val="24"/>
        </w:rPr>
        <w:t>11</w:t>
      </w:r>
      <w:r w:rsidRPr="009D65BF">
        <w:rPr>
          <w:sz w:val="24"/>
          <w:szCs w:val="24"/>
        </w:rPr>
        <w:t>.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w:t>
      </w:r>
      <w:r>
        <w:rPr>
          <w:sz w:val="24"/>
          <w:szCs w:val="24"/>
        </w:rPr>
        <w:t>сийской Федерации.</w:t>
      </w:r>
    </w:p>
    <w:p w:rsidR="00B8158D" w:rsidRPr="0030752F" w:rsidRDefault="00B8158D" w:rsidP="00B8158D">
      <w:pPr>
        <w:ind w:firstLine="708"/>
        <w:jc w:val="both"/>
        <w:rPr>
          <w:sz w:val="24"/>
          <w:szCs w:val="24"/>
        </w:rPr>
      </w:pPr>
      <w:r w:rsidRPr="0030752F">
        <w:rPr>
          <w:sz w:val="24"/>
          <w:szCs w:val="24"/>
        </w:rPr>
        <w:t>Руководители дошкольных образовательных учреждений до введения новых систем оплаты труда в действие принимают меры по проведению аттестации рабочих мест для установления данной выплаты работникам. Кроме того</w:t>
      </w:r>
      <w:r>
        <w:rPr>
          <w:sz w:val="24"/>
          <w:szCs w:val="24"/>
        </w:rPr>
        <w:t>,</w:t>
      </w:r>
      <w:r w:rsidRPr="0030752F">
        <w:rPr>
          <w:sz w:val="24"/>
          <w:szCs w:val="24"/>
        </w:rPr>
        <w:t xml:space="preserve"> аттестация рабочих мест проводится с целью разработки и реализации программы действий по обеспечению безопасных условий и охраны труда</w:t>
      </w:r>
      <w:r>
        <w:rPr>
          <w:sz w:val="24"/>
          <w:szCs w:val="24"/>
        </w:rPr>
        <w:t xml:space="preserve"> в дошкольных образовательных учреждениях.</w:t>
      </w:r>
    </w:p>
    <w:p w:rsidR="00B8158D" w:rsidRPr="009D65BF" w:rsidRDefault="00B8158D" w:rsidP="00B8158D">
      <w:pPr>
        <w:ind w:firstLine="708"/>
        <w:jc w:val="both"/>
        <w:rPr>
          <w:sz w:val="24"/>
          <w:szCs w:val="24"/>
        </w:rPr>
      </w:pPr>
      <w:r w:rsidRPr="0030752F">
        <w:rPr>
          <w:sz w:val="24"/>
          <w:szCs w:val="24"/>
        </w:rPr>
        <w:t>Если по итогам</w:t>
      </w:r>
      <w:r w:rsidRPr="009D65BF">
        <w:rPr>
          <w:sz w:val="24"/>
          <w:szCs w:val="24"/>
        </w:rPr>
        <w:t xml:space="preserve"> аттестации рабочее место признаётся безопасным, то выплаты работникам, занятым на тяжелых работах, работах с вредными и (или) опасными и иными особыми условиями труда отменяются.</w:t>
      </w:r>
    </w:p>
    <w:p w:rsidR="00B8158D" w:rsidRPr="0030752F" w:rsidRDefault="00B8158D" w:rsidP="00B8158D">
      <w:pPr>
        <w:jc w:val="both"/>
        <w:rPr>
          <w:sz w:val="24"/>
          <w:szCs w:val="24"/>
        </w:rPr>
      </w:pPr>
      <w:r w:rsidRPr="009D65BF">
        <w:rPr>
          <w:sz w:val="24"/>
          <w:szCs w:val="24"/>
        </w:rPr>
        <w:t>1</w:t>
      </w:r>
      <w:r>
        <w:rPr>
          <w:sz w:val="24"/>
          <w:szCs w:val="24"/>
        </w:rPr>
        <w:t>2</w:t>
      </w:r>
      <w:r w:rsidRPr="0030752F">
        <w:rPr>
          <w:sz w:val="24"/>
          <w:szCs w:val="24"/>
        </w:rPr>
        <w:t>. Выплаты за работу в местностях с особыми климатическими условиями (районный коэффициент)  в размере 15 процентов начисляется на фактический месячный заработок, включая доплаты и надбавки.</w:t>
      </w:r>
    </w:p>
    <w:p w:rsidR="00B8158D" w:rsidRPr="009D65BF" w:rsidRDefault="00B8158D" w:rsidP="00B8158D">
      <w:pPr>
        <w:jc w:val="both"/>
        <w:rPr>
          <w:sz w:val="24"/>
          <w:szCs w:val="24"/>
        </w:rPr>
      </w:pPr>
      <w:r w:rsidRPr="009D65BF">
        <w:rPr>
          <w:sz w:val="24"/>
          <w:szCs w:val="24"/>
        </w:rPr>
        <w:t>1</w:t>
      </w:r>
      <w:r>
        <w:rPr>
          <w:sz w:val="24"/>
          <w:szCs w:val="24"/>
        </w:rPr>
        <w:t>3</w:t>
      </w:r>
      <w:r w:rsidRPr="009D65BF">
        <w:rPr>
          <w:sz w:val="24"/>
          <w:szCs w:val="24"/>
        </w:rPr>
        <w:t xml:space="preserve">. </w:t>
      </w:r>
      <w:proofErr w:type="gramStart"/>
      <w:r w:rsidRPr="009D65BF">
        <w:rPr>
          <w:sz w:val="24"/>
          <w:szCs w:val="24"/>
        </w:rPr>
        <w:t>Выплаты за работу в условиях, отклоняющихся от нормальных, устанавливаются в соответствии со статьей 149 Трудового кодекса Российской Федерации.</w:t>
      </w:r>
      <w:proofErr w:type="gramEnd"/>
      <w:r w:rsidRPr="009D65BF">
        <w:rPr>
          <w:sz w:val="24"/>
          <w:szCs w:val="24"/>
        </w:rPr>
        <w:t xml:space="preserve"> К указанным выплатам относятся:</w:t>
      </w:r>
    </w:p>
    <w:p w:rsidR="00B8158D" w:rsidRPr="0030752F" w:rsidRDefault="00B8158D" w:rsidP="00B8158D">
      <w:pPr>
        <w:ind w:firstLine="708"/>
        <w:jc w:val="both"/>
        <w:rPr>
          <w:sz w:val="24"/>
          <w:szCs w:val="24"/>
        </w:rPr>
      </w:pPr>
      <w:r w:rsidRPr="0030752F">
        <w:rPr>
          <w:sz w:val="24"/>
          <w:szCs w:val="24"/>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B8158D" w:rsidRPr="0030752F" w:rsidRDefault="00B8158D" w:rsidP="00B8158D">
      <w:pPr>
        <w:ind w:firstLine="708"/>
        <w:jc w:val="both"/>
        <w:rPr>
          <w:sz w:val="24"/>
          <w:szCs w:val="24"/>
        </w:rPr>
      </w:pPr>
      <w:r w:rsidRPr="0030752F">
        <w:rPr>
          <w:sz w:val="24"/>
          <w:szCs w:val="24"/>
        </w:rPr>
        <w:t xml:space="preserve">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w:t>
      </w:r>
      <w:r w:rsidRPr="0030752F">
        <w:rPr>
          <w:sz w:val="24"/>
          <w:szCs w:val="24"/>
        </w:rPr>
        <w:lastRenderedPageBreak/>
        <w:t>который она устанавливается, определяются по соглашению сторон трудового договора с учетом содержания и объема дополнительной работы;</w:t>
      </w:r>
    </w:p>
    <w:p w:rsidR="00B8158D" w:rsidRPr="0030752F" w:rsidRDefault="00B8158D" w:rsidP="00B8158D">
      <w:pPr>
        <w:ind w:firstLine="708"/>
        <w:jc w:val="both"/>
        <w:rPr>
          <w:sz w:val="24"/>
          <w:szCs w:val="24"/>
        </w:rPr>
      </w:pPr>
      <w:r w:rsidRPr="0030752F">
        <w:rPr>
          <w:sz w:val="24"/>
          <w:szCs w:val="24"/>
        </w:rPr>
        <w:t xml:space="preserve">3) 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w:t>
      </w:r>
      <w:proofErr w:type="gramStart"/>
      <w:r w:rsidRPr="0030752F">
        <w:rPr>
          <w:sz w:val="24"/>
          <w:szCs w:val="24"/>
        </w:rPr>
        <w:t>срок</w:t>
      </w:r>
      <w:proofErr w:type="gramEnd"/>
      <w:r w:rsidRPr="0030752F">
        <w:rPr>
          <w:sz w:val="24"/>
          <w:szCs w:val="24"/>
        </w:rPr>
        <w:t xml:space="preserve"> на который она устанавливается, определяются по соглашению сторон трудового договора с учетом содержания и объема дополнительной работы;</w:t>
      </w:r>
    </w:p>
    <w:p w:rsidR="00B8158D" w:rsidRPr="009D65BF" w:rsidRDefault="00B8158D" w:rsidP="00B8158D">
      <w:pPr>
        <w:ind w:firstLine="708"/>
        <w:jc w:val="both"/>
        <w:rPr>
          <w:sz w:val="24"/>
          <w:szCs w:val="24"/>
        </w:rPr>
      </w:pPr>
      <w:r w:rsidRPr="0030752F">
        <w:rPr>
          <w:sz w:val="24"/>
          <w:szCs w:val="24"/>
        </w:rPr>
        <w:t>4) 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w:t>
      </w:r>
      <w:r w:rsidRPr="009D65BF">
        <w:rPr>
          <w:sz w:val="24"/>
          <w:szCs w:val="24"/>
        </w:rPr>
        <w:t xml:space="preserve"> Размер доплаты составляет:</w:t>
      </w:r>
    </w:p>
    <w:p w:rsidR="00B8158D" w:rsidRPr="009D65BF" w:rsidRDefault="00B8158D" w:rsidP="00B8158D">
      <w:pPr>
        <w:autoSpaceDE w:val="0"/>
        <w:autoSpaceDN w:val="0"/>
        <w:adjustRightInd w:val="0"/>
        <w:spacing w:line="264" w:lineRule="auto"/>
        <w:ind w:firstLine="720"/>
        <w:jc w:val="both"/>
        <w:rPr>
          <w:sz w:val="24"/>
          <w:szCs w:val="24"/>
        </w:rPr>
      </w:pPr>
      <w:r>
        <w:rPr>
          <w:sz w:val="24"/>
          <w:szCs w:val="24"/>
        </w:rPr>
        <w:t>Р</w:t>
      </w:r>
      <w:r w:rsidRPr="006F2DF9">
        <w:rPr>
          <w:sz w:val="24"/>
          <w:szCs w:val="24"/>
        </w:rPr>
        <w:t xml:space="preserve">аботникам, получающим оклад, - в размере не менее одинарной дневной или часовой ставки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за день или час работы) сверх </w:t>
      </w:r>
      <w:proofErr w:type="gramStart"/>
      <w:r w:rsidRPr="006F2DF9">
        <w:rPr>
          <w:sz w:val="24"/>
          <w:szCs w:val="24"/>
        </w:rPr>
        <w:t>оклада</w:t>
      </w:r>
      <w:proofErr w:type="gramEnd"/>
      <w:r w:rsidRPr="006F2DF9">
        <w:rPr>
          <w:sz w:val="24"/>
          <w:szCs w:val="24"/>
        </w:rPr>
        <w:t xml:space="preserve"> если работа производилась сверх месячной нормы рабочего времени;</w:t>
      </w:r>
    </w:p>
    <w:p w:rsidR="00B8158D" w:rsidRPr="006F2DF9" w:rsidRDefault="00B8158D" w:rsidP="00B8158D">
      <w:pPr>
        <w:autoSpaceDE w:val="0"/>
        <w:autoSpaceDN w:val="0"/>
        <w:adjustRightInd w:val="0"/>
        <w:spacing w:line="264" w:lineRule="auto"/>
        <w:ind w:firstLine="720"/>
        <w:jc w:val="both"/>
        <w:rPr>
          <w:sz w:val="24"/>
          <w:szCs w:val="24"/>
        </w:rPr>
      </w:pPr>
      <w:r w:rsidRPr="006F2DF9">
        <w:rPr>
          <w:sz w:val="24"/>
          <w:szCs w:val="24"/>
        </w:rPr>
        <w:t xml:space="preserve">5) повышенная оплата сверхурочной работы составляет за первые два часа работы не </w:t>
      </w:r>
      <w:proofErr w:type="gramStart"/>
      <w:r w:rsidRPr="006F2DF9">
        <w:rPr>
          <w:sz w:val="24"/>
          <w:szCs w:val="24"/>
        </w:rPr>
        <w:t>менее полуторного</w:t>
      </w:r>
      <w:proofErr w:type="gramEnd"/>
      <w:r w:rsidRPr="006F2DF9">
        <w:rPr>
          <w:sz w:val="24"/>
          <w:szCs w:val="24"/>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8158D" w:rsidRPr="009D65BF" w:rsidRDefault="00B8158D" w:rsidP="00B8158D">
      <w:pPr>
        <w:autoSpaceDE w:val="0"/>
        <w:autoSpaceDN w:val="0"/>
        <w:adjustRightInd w:val="0"/>
        <w:spacing w:line="264" w:lineRule="auto"/>
        <w:ind w:firstLine="720"/>
        <w:jc w:val="both"/>
        <w:rPr>
          <w:sz w:val="24"/>
          <w:szCs w:val="24"/>
        </w:rPr>
      </w:pPr>
      <w:r w:rsidRPr="006F2DF9">
        <w:rPr>
          <w:sz w:val="24"/>
          <w:szCs w:val="24"/>
        </w:rPr>
        <w:t>6) доплата за работу в ночное время производится работникам за каждый час работы в ночное время. Ночным считается время с 22 часов до 6 часов.</w:t>
      </w:r>
    </w:p>
    <w:p w:rsidR="00B8158D" w:rsidRPr="006F2DF9" w:rsidRDefault="00B8158D" w:rsidP="00B8158D">
      <w:pPr>
        <w:autoSpaceDE w:val="0"/>
        <w:autoSpaceDN w:val="0"/>
        <w:adjustRightInd w:val="0"/>
        <w:spacing w:line="264" w:lineRule="auto"/>
        <w:ind w:firstLine="720"/>
        <w:jc w:val="both"/>
        <w:rPr>
          <w:sz w:val="24"/>
          <w:szCs w:val="24"/>
        </w:rPr>
      </w:pPr>
      <w:r w:rsidRPr="006F2DF9">
        <w:rPr>
          <w:sz w:val="24"/>
          <w:szCs w:val="24"/>
        </w:rPr>
        <w:t>Минимальный размер доплаты составляет 20 процентов оклада (должностного оклада) за час работы работника</w:t>
      </w:r>
      <w:r>
        <w:rPr>
          <w:sz w:val="24"/>
          <w:szCs w:val="24"/>
        </w:rPr>
        <w:t xml:space="preserve"> </w:t>
      </w:r>
      <w:r w:rsidRPr="003A26E9">
        <w:rPr>
          <w:sz w:val="24"/>
          <w:szCs w:val="24"/>
        </w:rPr>
        <w:t xml:space="preserve"> </w:t>
      </w:r>
      <w:r>
        <w:rPr>
          <w:sz w:val="24"/>
          <w:szCs w:val="24"/>
        </w:rPr>
        <w:t>дошкольного образовательного учреждения</w:t>
      </w:r>
      <w:r w:rsidRPr="003A26E9">
        <w:rPr>
          <w:sz w:val="24"/>
          <w:szCs w:val="24"/>
        </w:rPr>
        <w:t xml:space="preserve"> </w:t>
      </w:r>
      <w:r w:rsidRPr="006F2DF9">
        <w:rPr>
          <w:sz w:val="24"/>
          <w:szCs w:val="24"/>
        </w:rPr>
        <w:t>в ночное время</w:t>
      </w:r>
    </w:p>
    <w:p w:rsidR="00B8158D" w:rsidRPr="009D65BF" w:rsidRDefault="00B8158D" w:rsidP="00B8158D">
      <w:pPr>
        <w:autoSpaceDE w:val="0"/>
        <w:autoSpaceDN w:val="0"/>
        <w:adjustRightInd w:val="0"/>
        <w:spacing w:line="264" w:lineRule="auto"/>
        <w:ind w:firstLine="720"/>
        <w:jc w:val="both"/>
        <w:rPr>
          <w:sz w:val="24"/>
          <w:szCs w:val="24"/>
        </w:rPr>
      </w:pPr>
      <w:r w:rsidRPr="009D65BF">
        <w:rPr>
          <w:sz w:val="24"/>
          <w:szCs w:val="24"/>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B8158D" w:rsidRPr="00D1625F" w:rsidRDefault="00B8158D" w:rsidP="00B8158D">
      <w:pPr>
        <w:autoSpaceDE w:val="0"/>
        <w:autoSpaceDN w:val="0"/>
        <w:adjustRightInd w:val="0"/>
        <w:ind w:firstLine="540"/>
        <w:jc w:val="both"/>
        <w:rPr>
          <w:sz w:val="24"/>
          <w:szCs w:val="24"/>
        </w:rPr>
      </w:pPr>
      <w:r>
        <w:rPr>
          <w:sz w:val="24"/>
          <w:szCs w:val="24"/>
        </w:rPr>
        <w:t>7</w:t>
      </w:r>
      <w:r w:rsidRPr="001A21D8">
        <w:rPr>
          <w:sz w:val="24"/>
          <w:szCs w:val="24"/>
        </w:rPr>
        <w:t>) Доплата производится работникам дошкольных учреждений за специфику работы в отдельных учреждениях, классах, группах и с отдельными учащимися,  рассчитывается  в следующих размерах к окладу (должностному окладу, ставке заработной платы):</w:t>
      </w:r>
    </w:p>
    <w:p w:rsidR="00B8158D" w:rsidRPr="007519EE" w:rsidRDefault="00B8158D" w:rsidP="00B815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специалистам психолого-педагогической и медико-педагогических комиссий, логопедам – </w:t>
      </w:r>
      <w:r w:rsidRPr="007519EE">
        <w:rPr>
          <w:rFonts w:ascii="Times New Roman" w:hAnsi="Times New Roman" w:cs="Times New Roman"/>
          <w:sz w:val="24"/>
          <w:szCs w:val="24"/>
        </w:rPr>
        <w:t xml:space="preserve"> 20%;</w:t>
      </w:r>
    </w:p>
    <w:p w:rsidR="00B8158D" w:rsidRPr="006330E1" w:rsidRDefault="00B8158D" w:rsidP="00B8158D">
      <w:pPr>
        <w:pStyle w:val="ConsPlusNormal"/>
        <w:widowControl/>
        <w:ind w:firstLine="540"/>
        <w:jc w:val="both"/>
        <w:rPr>
          <w:rFonts w:ascii="Times New Roman" w:hAnsi="Times New Roman" w:cs="Times New Roman"/>
          <w:sz w:val="24"/>
          <w:szCs w:val="24"/>
        </w:rPr>
      </w:pPr>
      <w:r w:rsidRPr="006330E1">
        <w:rPr>
          <w:rFonts w:ascii="Times New Roman" w:hAnsi="Times New Roman" w:cs="Times New Roman"/>
          <w:sz w:val="24"/>
          <w:szCs w:val="24"/>
        </w:rPr>
        <w:t>Повышенная оплата не образует новый должностной оклад, ставку заработной платы и не учитывается при начислении стимулирующих и компенсационных выплат.</w:t>
      </w:r>
    </w:p>
    <w:p w:rsidR="00B8158D" w:rsidRPr="009D65BF" w:rsidRDefault="00B8158D" w:rsidP="00B8158D">
      <w:pPr>
        <w:pStyle w:val="1"/>
      </w:pPr>
    </w:p>
    <w:p w:rsidR="00B8158D" w:rsidRDefault="00B8158D" w:rsidP="00B8158D">
      <w:pPr>
        <w:pStyle w:val="1"/>
      </w:pPr>
    </w:p>
    <w:p w:rsidR="00B8158D" w:rsidRPr="00997122" w:rsidRDefault="00B8158D" w:rsidP="00B8158D">
      <w:pPr>
        <w:pStyle w:val="1"/>
        <w:jc w:val="center"/>
        <w:rPr>
          <w:b/>
        </w:rPr>
      </w:pPr>
      <w:r w:rsidRPr="00997122">
        <w:rPr>
          <w:b/>
          <w:lang w:val="en-US"/>
        </w:rPr>
        <w:t>IV</w:t>
      </w:r>
      <w:r w:rsidRPr="00997122">
        <w:rPr>
          <w:b/>
        </w:rPr>
        <w:t>. Порядок и условия выплат стимулирующего характера</w:t>
      </w:r>
    </w:p>
    <w:p w:rsidR="00B8158D" w:rsidRDefault="00B8158D" w:rsidP="00B8158D">
      <w:pPr>
        <w:pStyle w:val="1"/>
      </w:pPr>
      <w:r w:rsidRPr="009D65BF">
        <w:t>1</w:t>
      </w:r>
      <w:r>
        <w:t>4</w:t>
      </w:r>
      <w:r w:rsidRPr="009D65BF">
        <w:t>.</w:t>
      </w:r>
      <w:r w:rsidRPr="009D65BF">
        <w:rPr>
          <w:b/>
        </w:rPr>
        <w:t xml:space="preserve"> </w:t>
      </w:r>
      <w:r w:rsidRPr="003A26E9">
        <w:t xml:space="preserve">Перечень выплат стимулирующего характера, порядок и размер их установления (система стимулирующих выплат) определяются в положении об оплате труда дошкольного образовательного учреждения, утверждаемого руководителем учреждения, в соответствии с приложением </w:t>
      </w:r>
      <w:r>
        <w:t>5</w:t>
      </w:r>
      <w:r w:rsidRPr="003A26E9">
        <w:t xml:space="preserve"> к настоящему Положению.</w:t>
      </w:r>
    </w:p>
    <w:p w:rsidR="00B8158D" w:rsidRPr="009D65BF" w:rsidRDefault="00B8158D" w:rsidP="00B8158D">
      <w:pPr>
        <w:pStyle w:val="1"/>
      </w:pPr>
      <w:r w:rsidRPr="009D65BF">
        <w:t xml:space="preserve"> </w:t>
      </w:r>
      <w:r>
        <w:t>15</w:t>
      </w:r>
      <w:r w:rsidRPr="009D65BF">
        <w:t xml:space="preserve">. К выплатам стимулирующего характера относятся выплаты, характеризующие результаты труда работников и выплаты, характеризующие индивидуальные характеристики работников </w:t>
      </w:r>
      <w:r>
        <w:t>дошкольного образовательного учреждения</w:t>
      </w:r>
      <w:r w:rsidRPr="003A26E9">
        <w:t xml:space="preserve"> </w:t>
      </w:r>
      <w:r w:rsidRPr="009D65BF">
        <w:t>.</w:t>
      </w:r>
    </w:p>
    <w:p w:rsidR="00B8158D" w:rsidRPr="009D65BF" w:rsidRDefault="00B8158D" w:rsidP="00B8158D">
      <w:pPr>
        <w:pStyle w:val="1"/>
      </w:pPr>
      <w:r w:rsidRPr="009D65BF">
        <w:lastRenderedPageBreak/>
        <w:t xml:space="preserve">К выплатам, характеризующим результаты труда работников </w:t>
      </w:r>
      <w:r>
        <w:t>дошкольного образовательного учреждения</w:t>
      </w:r>
      <w:r w:rsidRPr="009D65BF">
        <w:t>, относятся:</w:t>
      </w:r>
    </w:p>
    <w:p w:rsidR="00B8158D" w:rsidRPr="00BE5639" w:rsidRDefault="00B8158D" w:rsidP="00B8158D">
      <w:pPr>
        <w:pStyle w:val="1"/>
      </w:pPr>
      <w:r w:rsidRPr="00BE5639">
        <w:t>выплаты за интенсивность и высокие результаты работы;</w:t>
      </w:r>
    </w:p>
    <w:p w:rsidR="00B8158D" w:rsidRPr="0083633C" w:rsidRDefault="00B8158D" w:rsidP="00B8158D">
      <w:pPr>
        <w:pStyle w:val="1"/>
      </w:pPr>
      <w:r w:rsidRPr="00BE5639">
        <w:t>выплаты за качество выполняемых работ;</w:t>
      </w:r>
    </w:p>
    <w:p w:rsidR="00B8158D" w:rsidRPr="0083633C" w:rsidRDefault="00B8158D" w:rsidP="00B8158D">
      <w:pPr>
        <w:pStyle w:val="1"/>
      </w:pPr>
      <w:r w:rsidRPr="0083633C">
        <w:t>премиальные выплаты по итогам работы;</w:t>
      </w:r>
    </w:p>
    <w:p w:rsidR="00B8158D" w:rsidRPr="0083633C" w:rsidRDefault="00B8158D" w:rsidP="00B8158D">
      <w:pPr>
        <w:pStyle w:val="1"/>
      </w:pPr>
      <w:r w:rsidRPr="0083633C">
        <w:t>выплаты, учитывающие особенности деятельности учреждения и отдельных категорий работников.</w:t>
      </w:r>
    </w:p>
    <w:p w:rsidR="00B8158D" w:rsidRPr="009D65BF" w:rsidRDefault="00B8158D" w:rsidP="00B8158D">
      <w:pPr>
        <w:pStyle w:val="1"/>
      </w:pPr>
      <w:r w:rsidRPr="009D65BF">
        <w:t>К выплатам, характеризующим индивидуальные характеристики работников учреждений, относятся:</w:t>
      </w:r>
    </w:p>
    <w:p w:rsidR="00B8158D" w:rsidRPr="00BE5639" w:rsidRDefault="00B8158D" w:rsidP="00B8158D">
      <w:pPr>
        <w:pStyle w:val="1"/>
      </w:pPr>
      <w:r w:rsidRPr="00BE5639">
        <w:t>выплаты за наличие ученой степени, почетного звания, квалификационной категории;</w:t>
      </w:r>
    </w:p>
    <w:p w:rsidR="00B8158D" w:rsidRPr="00BE5639" w:rsidRDefault="00B8158D" w:rsidP="00B8158D">
      <w:pPr>
        <w:pStyle w:val="1"/>
      </w:pPr>
      <w:r w:rsidRPr="00BE5639">
        <w:t>выплаты за непрерывный стаж работы, выслугу лет;</w:t>
      </w:r>
    </w:p>
    <w:p w:rsidR="00B8158D" w:rsidRPr="00BE5639" w:rsidRDefault="00B8158D" w:rsidP="00B8158D">
      <w:pPr>
        <w:pStyle w:val="1"/>
      </w:pPr>
      <w:r w:rsidRPr="00BE5639">
        <w:t>надбавки молодым специалистам;</w:t>
      </w:r>
    </w:p>
    <w:p w:rsidR="00B8158D" w:rsidRPr="009D65BF" w:rsidRDefault="00B8158D" w:rsidP="00B8158D">
      <w:pPr>
        <w:pStyle w:val="1"/>
      </w:pPr>
      <w:r w:rsidRPr="00BE5639">
        <w:t>надбавка специалистам за работу в сельских населенных пунктах Челябинской области в размере до 25 процентов оклада (должностного оклада) в соответствии с перечнем должностей специалистов, определенным Правительством Челябинской области.</w:t>
      </w:r>
    </w:p>
    <w:p w:rsidR="00B8158D" w:rsidRDefault="00B8158D" w:rsidP="00B8158D">
      <w:pPr>
        <w:pStyle w:val="1"/>
      </w:pPr>
      <w:r>
        <w:t>16. Выплаты стимулирующего характера устанавливаются в процентном отношении к окладам (должностным окладам, ставкам заработной платы) либо в абсолютных размерах, если иное не установлено законодательством Российской Федерации, в зависимости от достижения работниками соответствующих качественных и (или) количественных показателей, установленных по каждой стимулирующей выплате.</w:t>
      </w:r>
    </w:p>
    <w:p w:rsidR="00B8158D" w:rsidRDefault="00B8158D" w:rsidP="00B8158D">
      <w:pPr>
        <w:pStyle w:val="1"/>
      </w:pPr>
      <w:r>
        <w:t>Выплаты за выполнение функций ведения воспитательной работы выплачивается ежемесячно в размере 1000 рублей. Выплата производится в периоды отмены занятий санитарно – эпидемиологическим, климатическим и другим предусмотренным законодательством основаниям.</w:t>
      </w:r>
    </w:p>
    <w:p w:rsidR="00B8158D" w:rsidRPr="009D65BF" w:rsidRDefault="00B8158D" w:rsidP="00B8158D">
      <w:pPr>
        <w:pStyle w:val="1"/>
      </w:pPr>
      <w:r>
        <w:t>17</w:t>
      </w:r>
      <w:r w:rsidRPr="0083633C">
        <w:t xml:space="preserve">. Показатели, характеризующие результаты труда работников и индивидуальные характеристики работников учреждений устанавливаются в положении об оплате труда </w:t>
      </w:r>
      <w:r>
        <w:t>дошкольного образовательного учреждения</w:t>
      </w:r>
      <w:r w:rsidRPr="003A26E9">
        <w:t xml:space="preserve"> </w:t>
      </w:r>
      <w:r w:rsidRPr="0083633C">
        <w:t xml:space="preserve"> с учетом мнения представительного органа работников.</w:t>
      </w:r>
    </w:p>
    <w:p w:rsidR="00B8158D" w:rsidRPr="009D65BF" w:rsidRDefault="00B8158D" w:rsidP="00B8158D">
      <w:pPr>
        <w:pStyle w:val="1"/>
      </w:pPr>
      <w:r>
        <w:t>18</w:t>
      </w:r>
      <w:r w:rsidRPr="009D65BF">
        <w:t xml:space="preserve">. Показатели, характеризующие результаты труда работников учреждений, определяются на основании показателей, установленных в </w:t>
      </w:r>
      <w:r>
        <w:t xml:space="preserve">муниципальном </w:t>
      </w:r>
      <w:r w:rsidRPr="009D65BF">
        <w:t xml:space="preserve">задании </w:t>
      </w:r>
      <w:r>
        <w:t>дошкольного образовательного учреждения</w:t>
      </w:r>
      <w:r w:rsidRPr="003A26E9">
        <w:t xml:space="preserve"> </w:t>
      </w:r>
      <w:r w:rsidRPr="009D65BF">
        <w:t>на текущий финансовый год.</w:t>
      </w:r>
    </w:p>
    <w:p w:rsidR="00B8158D" w:rsidRPr="00CF5DA7" w:rsidRDefault="00B8158D" w:rsidP="00B8158D">
      <w:pPr>
        <w:autoSpaceDE w:val="0"/>
        <w:autoSpaceDN w:val="0"/>
        <w:adjustRightInd w:val="0"/>
        <w:rPr>
          <w:sz w:val="24"/>
          <w:szCs w:val="24"/>
        </w:rPr>
      </w:pPr>
      <w:r>
        <w:t xml:space="preserve">19. </w:t>
      </w:r>
      <w:r w:rsidRPr="00CF5DA7">
        <w:rPr>
          <w:sz w:val="24"/>
          <w:szCs w:val="24"/>
        </w:rPr>
        <w:t>Выплаты стимулирующего характера производятся в пределах бюджетных ассигнований на оплату труда работников дошкольных  учреждений, а также средств от предпринимательской и иной приносящей доход деятельности и максимальными размерами для конкретного работника не ограничиваются.</w:t>
      </w:r>
    </w:p>
    <w:p w:rsidR="00B8158D" w:rsidRPr="00CF5DA7" w:rsidRDefault="00B8158D" w:rsidP="00B8158D">
      <w:pPr>
        <w:pStyle w:val="1"/>
      </w:pPr>
    </w:p>
    <w:p w:rsidR="00B8158D" w:rsidRPr="005B373F" w:rsidRDefault="00B8158D" w:rsidP="00B8158D">
      <w:pPr>
        <w:pStyle w:val="1"/>
      </w:pPr>
    </w:p>
    <w:p w:rsidR="00B8158D" w:rsidRPr="00997122" w:rsidRDefault="00B8158D" w:rsidP="00B8158D">
      <w:pPr>
        <w:pStyle w:val="1"/>
        <w:jc w:val="center"/>
        <w:rPr>
          <w:b/>
        </w:rPr>
      </w:pPr>
      <w:r w:rsidRPr="00997122">
        <w:rPr>
          <w:b/>
          <w:lang w:val="en-US"/>
        </w:rPr>
        <w:t>V</w:t>
      </w:r>
      <w:r w:rsidRPr="00997122">
        <w:rPr>
          <w:b/>
        </w:rPr>
        <w:t>. Заключительные положения</w:t>
      </w:r>
    </w:p>
    <w:p w:rsidR="00B8158D" w:rsidRPr="006F2ED1" w:rsidRDefault="00B8158D" w:rsidP="00B8158D">
      <w:pPr>
        <w:pStyle w:val="1"/>
      </w:pPr>
      <w:r>
        <w:t>20</w:t>
      </w:r>
      <w:r w:rsidRPr="007D3C2B">
        <w:t>. Штатное расписание дошкольного образовательного учреждения утверждается руководителем учреждения и включает в себя все должности служащих (профессии рабочих) данного учреждения.</w:t>
      </w:r>
    </w:p>
    <w:p w:rsidR="00B8158D" w:rsidRPr="004D7260" w:rsidRDefault="00B8158D" w:rsidP="00B8158D">
      <w:pPr>
        <w:pStyle w:val="1"/>
      </w:pPr>
      <w:r w:rsidRPr="004D7260">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отделом образования администрации Нагайбакского муниципального района.</w:t>
      </w:r>
    </w:p>
    <w:p w:rsidR="00B8158D" w:rsidRPr="006F2ED1" w:rsidRDefault="00B8158D" w:rsidP="00B8158D">
      <w:pPr>
        <w:pStyle w:val="1"/>
      </w:pPr>
      <w:r>
        <w:lastRenderedPageBreak/>
        <w:t>21</w:t>
      </w:r>
      <w:r w:rsidRPr="006F2ED1">
        <w:t xml:space="preserve">. Фонд оплаты труда работников </w:t>
      </w:r>
      <w:r w:rsidRPr="007D3C2B">
        <w:t xml:space="preserve">дошкольного образовательного </w:t>
      </w:r>
      <w:r w:rsidRPr="006F2ED1">
        <w:t>учреждения формируется на календарный год исходя их объема лимитов бюджетных обязательств бюджета</w:t>
      </w:r>
      <w:r>
        <w:t xml:space="preserve"> муниципального района</w:t>
      </w:r>
      <w:r w:rsidRPr="006F2ED1">
        <w:t xml:space="preserve"> и средств, поступающих от приносящей доход деятельности.</w:t>
      </w:r>
    </w:p>
    <w:p w:rsidR="00B8158D" w:rsidRPr="004D7260" w:rsidRDefault="00B8158D" w:rsidP="00B8158D">
      <w:pPr>
        <w:pStyle w:val="1"/>
      </w:pPr>
      <w:r w:rsidRPr="006F2ED1">
        <w:t xml:space="preserve">Средства на оплату труда, формируемые за счет бюджетных ассигнований, могут направляться учреждением на выплаты стимулирующего характера. Средства на оплату труда, поступающие от приносящей доход деятельности могут направляться учреждением на выплаты стимулирующего характера по согласованию с </w:t>
      </w:r>
      <w:r w:rsidRPr="004D7260">
        <w:t>отделом образования администрации Нагайбакского муниципального района.</w:t>
      </w:r>
    </w:p>
    <w:p w:rsidR="00B8158D" w:rsidRPr="006F2ED1" w:rsidRDefault="00B8158D" w:rsidP="00B8158D">
      <w:pPr>
        <w:pStyle w:val="1"/>
      </w:pPr>
      <w:r>
        <w:t>22</w:t>
      </w:r>
      <w:r w:rsidRPr="0018349A">
        <w:t>. Из фонда оплаты труда дошкольного образовательного учреждения работникам может быть оказана материальная помощь. Решение об оказании материальной помощи и ее конкретных размерах принимает руководитель дошкольного образовательного учреждения на основании письменного заявления работника.</w:t>
      </w:r>
    </w:p>
    <w:p w:rsidR="00B8158D" w:rsidRPr="006F2ED1" w:rsidRDefault="00B8158D" w:rsidP="00B8158D">
      <w:pPr>
        <w:pStyle w:val="1"/>
      </w:pPr>
      <w:r>
        <w:t>23</w:t>
      </w:r>
      <w:r w:rsidRPr="006F2ED1">
        <w:t>.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B8158D" w:rsidRPr="006F2ED1" w:rsidRDefault="00B8158D" w:rsidP="00B8158D">
      <w:pPr>
        <w:pStyle w:val="1"/>
      </w:pPr>
    </w:p>
    <w:p w:rsidR="00B8158D" w:rsidRDefault="00B8158D" w:rsidP="00B8158D">
      <w:pPr>
        <w:pStyle w:val="1"/>
      </w:pPr>
    </w:p>
    <w:p w:rsidR="00B8158D" w:rsidRDefault="00B8158D" w:rsidP="00B8158D">
      <w:pPr>
        <w:pStyle w:val="1"/>
      </w:pPr>
    </w:p>
    <w:p w:rsidR="00B8158D" w:rsidRDefault="00B8158D" w:rsidP="00B8158D">
      <w:pPr>
        <w:pStyle w:val="1"/>
      </w:pPr>
    </w:p>
    <w:p w:rsidR="00B8158D" w:rsidRDefault="00B8158D" w:rsidP="00B8158D">
      <w:pPr>
        <w:pStyle w:val="1"/>
      </w:pPr>
    </w:p>
    <w:p w:rsidR="00B8158D" w:rsidRDefault="00B8158D" w:rsidP="00B8158D">
      <w:pPr>
        <w:pStyle w:val="1"/>
      </w:pPr>
    </w:p>
    <w:p w:rsidR="00B8158D" w:rsidRDefault="00B8158D" w:rsidP="00B8158D">
      <w:pPr>
        <w:pStyle w:val="1"/>
      </w:pPr>
    </w:p>
    <w:p w:rsidR="00B8158D" w:rsidRPr="00E338EF" w:rsidRDefault="00B8158D" w:rsidP="00B8158D">
      <w:pPr>
        <w:pStyle w:val="1"/>
      </w:pPr>
    </w:p>
    <w:p w:rsidR="00B8158D" w:rsidRPr="00E338EF" w:rsidRDefault="00B8158D" w:rsidP="00B8158D">
      <w:pPr>
        <w:pStyle w:val="1"/>
      </w:pPr>
    </w:p>
    <w:p w:rsidR="00B8158D" w:rsidRPr="00E338EF" w:rsidRDefault="00B8158D" w:rsidP="00B8158D">
      <w:pPr>
        <w:pStyle w:val="1"/>
      </w:pPr>
    </w:p>
    <w:p w:rsidR="00B8158D" w:rsidRDefault="00B8158D" w:rsidP="00B8158D">
      <w:pPr>
        <w:pStyle w:val="1"/>
      </w:pPr>
    </w:p>
    <w:p w:rsidR="00B8158D" w:rsidRDefault="00B8158D" w:rsidP="00B8158D">
      <w:pPr>
        <w:pStyle w:val="1"/>
      </w:pPr>
    </w:p>
    <w:p w:rsidR="00B8158D" w:rsidRDefault="00B8158D" w:rsidP="00B8158D">
      <w:pPr>
        <w:pStyle w:val="1"/>
      </w:pPr>
    </w:p>
    <w:p w:rsidR="00B8158D" w:rsidRDefault="00B8158D" w:rsidP="00B8158D">
      <w:pPr>
        <w:pStyle w:val="1"/>
      </w:pPr>
    </w:p>
    <w:p w:rsidR="00B8158D" w:rsidRDefault="00B8158D" w:rsidP="00B8158D">
      <w:pPr>
        <w:pStyle w:val="1"/>
      </w:pPr>
    </w:p>
    <w:p w:rsidR="00B8158D" w:rsidRDefault="00B8158D" w:rsidP="00B8158D">
      <w:pPr>
        <w:pStyle w:val="1"/>
      </w:pPr>
    </w:p>
    <w:p w:rsidR="00B8158D" w:rsidRDefault="00B8158D" w:rsidP="00B8158D">
      <w:pPr>
        <w:pStyle w:val="1"/>
      </w:pPr>
    </w:p>
    <w:p w:rsidR="00BB3420" w:rsidRDefault="00BB3420"/>
    <w:sectPr w:rsidR="00BB3420" w:rsidSect="00BB3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8158D"/>
    <w:rsid w:val="0010058B"/>
    <w:rsid w:val="00315878"/>
    <w:rsid w:val="003E7E0C"/>
    <w:rsid w:val="004E4FD8"/>
    <w:rsid w:val="00845A81"/>
    <w:rsid w:val="009F52EF"/>
    <w:rsid w:val="00A34DA2"/>
    <w:rsid w:val="00AB5F57"/>
    <w:rsid w:val="00B8158D"/>
    <w:rsid w:val="00BA0BD9"/>
    <w:rsid w:val="00BB3420"/>
    <w:rsid w:val="00C42B29"/>
    <w:rsid w:val="00CC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58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autoRedefine/>
    <w:rsid w:val="00B8158D"/>
    <w:pPr>
      <w:tabs>
        <w:tab w:val="right" w:pos="9540"/>
      </w:tabs>
      <w:spacing w:line="264" w:lineRule="auto"/>
    </w:pPr>
    <w:rPr>
      <w:rFonts w:ascii="Times New Roman" w:eastAsia="ヒラギノ角ゴ Pro W3" w:hAnsi="Times New Roman"/>
      <w:bCs/>
      <w:sz w:val="24"/>
      <w:szCs w:val="24"/>
    </w:rPr>
  </w:style>
  <w:style w:type="paragraph" w:styleId="a3">
    <w:name w:val="List Paragraph"/>
    <w:autoRedefine/>
    <w:qFormat/>
    <w:rsid w:val="00B8158D"/>
    <w:pPr>
      <w:jc w:val="center"/>
    </w:pPr>
    <w:rPr>
      <w:rFonts w:ascii="Times New Roman" w:eastAsia="ヒラギノ角ゴ Pro W3" w:hAnsi="Times New Roman"/>
      <w:color w:val="000000"/>
      <w:sz w:val="28"/>
      <w:szCs w:val="28"/>
    </w:rPr>
  </w:style>
  <w:style w:type="paragraph" w:customStyle="1" w:styleId="ConsPlusNormal">
    <w:name w:val="ConsPlusNormal"/>
    <w:rsid w:val="00B8158D"/>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снегурка</cp:lastModifiedBy>
  <cp:revision>2</cp:revision>
  <dcterms:created xsi:type="dcterms:W3CDTF">2014-04-15T15:37:00Z</dcterms:created>
  <dcterms:modified xsi:type="dcterms:W3CDTF">2014-04-15T15:37:00Z</dcterms:modified>
</cp:coreProperties>
</file>